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0" w:type="pct"/>
        <w:tblBorders>
          <w:top w:val="single" w:sz="6" w:space="0" w:color="CCCCCC"/>
          <w:left w:val="single" w:sz="6" w:space="0" w:color="CCCCCC"/>
          <w:bottom w:val="single" w:sz="6" w:space="0" w:color="CCCCCC"/>
          <w:right w:val="single" w:sz="6" w:space="0" w:color="CCCCCC"/>
        </w:tblBorders>
        <w:shd w:val="clear" w:color="auto" w:fill="FFFFFF"/>
        <w:tblCellMar>
          <w:top w:w="15" w:type="dxa"/>
          <w:left w:w="15" w:type="dxa"/>
          <w:bottom w:w="15" w:type="dxa"/>
          <w:right w:w="15" w:type="dxa"/>
        </w:tblCellMar>
        <w:tblLook w:val="04A0" w:firstRow="1" w:lastRow="0" w:firstColumn="1" w:lastColumn="0" w:noHBand="0" w:noVBand="1"/>
      </w:tblPr>
      <w:tblGrid>
        <w:gridCol w:w="2662"/>
        <w:gridCol w:w="5097"/>
        <w:gridCol w:w="1314"/>
      </w:tblGrid>
      <w:tr w:rsidR="00D47909" w:rsidRPr="00D47909" w:rsidTr="00D47909">
        <w:trPr>
          <w:tblHeader/>
        </w:trPr>
        <w:tc>
          <w:tcPr>
            <w:tcW w:w="0" w:type="auto"/>
            <w:gridSpan w:val="3"/>
            <w:tcBorders>
              <w:top w:val="nil"/>
              <w:left w:val="nil"/>
              <w:bottom w:val="nil"/>
              <w:right w:val="nil"/>
            </w:tcBorders>
            <w:shd w:val="clear" w:color="auto" w:fill="EDEBE0"/>
            <w:tcMar>
              <w:top w:w="60" w:type="dxa"/>
              <w:left w:w="60" w:type="dxa"/>
              <w:bottom w:w="60" w:type="dxa"/>
              <w:right w:w="60" w:type="dxa"/>
            </w:tcMar>
            <w:vAlign w:val="center"/>
            <w:hideMark/>
          </w:tcPr>
          <w:p w:rsidR="00D47909" w:rsidRPr="00D47909" w:rsidRDefault="00D47909" w:rsidP="00D47909">
            <w:pPr>
              <w:spacing w:after="75" w:line="240" w:lineRule="auto"/>
              <w:rPr>
                <w:rFonts w:ascii="Verdana" w:eastAsia="Times New Roman" w:hAnsi="Verdana" w:cs="Times New Roman"/>
                <w:sz w:val="14"/>
                <w:szCs w:val="14"/>
                <w:lang w:eastAsia="en-AU"/>
              </w:rPr>
            </w:pPr>
            <w:r w:rsidRPr="00D47909">
              <w:rPr>
                <w:rFonts w:ascii="Verdana" w:eastAsia="Times New Roman" w:hAnsi="Verdana" w:cs="Times New Roman"/>
                <w:b/>
                <w:bCs/>
                <w:sz w:val="14"/>
                <w:szCs w:val="14"/>
                <w:lang w:eastAsia="en-AU"/>
              </w:rPr>
              <w:t>Table 92:</w:t>
            </w:r>
            <w:r w:rsidRPr="00D47909">
              <w:rPr>
                <w:rFonts w:ascii="Verdana" w:eastAsia="Times New Roman" w:hAnsi="Verdana" w:cs="Times New Roman"/>
                <w:sz w:val="14"/>
                <w:szCs w:val="14"/>
                <w:lang w:eastAsia="en-AU"/>
              </w:rPr>
              <w:t xml:space="preserve"> Payments associated with market research organisations</w:t>
            </w:r>
          </w:p>
        </w:tc>
      </w:tr>
      <w:tr w:rsidR="00D47909" w:rsidRPr="00D47909" w:rsidTr="00D47909">
        <w:trPr>
          <w:tblHeader/>
        </w:trPr>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D47909" w:rsidRPr="00D47909" w:rsidRDefault="00D47909" w:rsidP="00D47909">
            <w:pPr>
              <w:spacing w:after="0" w:line="240" w:lineRule="auto"/>
              <w:jc w:val="center"/>
              <w:rPr>
                <w:rFonts w:ascii="Verdana" w:eastAsia="Times New Roman" w:hAnsi="Verdana" w:cs="Times New Roman"/>
                <w:b/>
                <w:bCs/>
                <w:color w:val="000000"/>
                <w:sz w:val="17"/>
                <w:szCs w:val="17"/>
                <w:lang w:eastAsia="en-AU"/>
              </w:rPr>
            </w:pPr>
            <w:r w:rsidRPr="00D47909">
              <w:rPr>
                <w:rFonts w:ascii="Verdana" w:eastAsia="Times New Roman" w:hAnsi="Verdana" w:cs="Times New Roman"/>
                <w:b/>
                <w:bCs/>
                <w:color w:val="000000"/>
                <w:sz w:val="17"/>
                <w:szCs w:val="17"/>
                <w:lang w:eastAsia="en-AU"/>
              </w:rPr>
              <w:t>Vendor</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D47909" w:rsidRPr="00D47909" w:rsidRDefault="00D47909" w:rsidP="00D47909">
            <w:pPr>
              <w:spacing w:after="0" w:line="240" w:lineRule="auto"/>
              <w:jc w:val="center"/>
              <w:rPr>
                <w:rFonts w:ascii="Verdana" w:eastAsia="Times New Roman" w:hAnsi="Verdana" w:cs="Times New Roman"/>
                <w:b/>
                <w:bCs/>
                <w:color w:val="000000"/>
                <w:sz w:val="17"/>
                <w:szCs w:val="17"/>
                <w:lang w:eastAsia="en-AU"/>
              </w:rPr>
            </w:pPr>
            <w:r w:rsidRPr="00D47909">
              <w:rPr>
                <w:rFonts w:ascii="Verdana" w:eastAsia="Times New Roman" w:hAnsi="Verdana" w:cs="Times New Roman"/>
                <w:b/>
                <w:bCs/>
                <w:color w:val="000000"/>
                <w:sz w:val="17"/>
                <w:szCs w:val="17"/>
                <w:lang w:eastAsia="en-AU"/>
              </w:rPr>
              <w:t>Description</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D47909" w:rsidRPr="00D47909" w:rsidRDefault="00D47909" w:rsidP="00D47909">
            <w:pPr>
              <w:spacing w:after="0" w:line="240" w:lineRule="auto"/>
              <w:jc w:val="center"/>
              <w:rPr>
                <w:rFonts w:ascii="Verdana" w:eastAsia="Times New Roman" w:hAnsi="Verdana" w:cs="Times New Roman"/>
                <w:b/>
                <w:bCs/>
                <w:color w:val="000000"/>
                <w:sz w:val="17"/>
                <w:szCs w:val="17"/>
                <w:lang w:eastAsia="en-AU"/>
              </w:rPr>
            </w:pPr>
            <w:r w:rsidRPr="00D47909">
              <w:rPr>
                <w:rFonts w:ascii="Verdana" w:eastAsia="Times New Roman" w:hAnsi="Verdana" w:cs="Times New Roman"/>
                <w:b/>
                <w:bCs/>
                <w:color w:val="000000"/>
                <w:sz w:val="17"/>
                <w:szCs w:val="17"/>
                <w:lang w:eastAsia="en-AU"/>
              </w:rPr>
              <w:t>2012–13 ($)</w:t>
            </w:r>
          </w:p>
        </w:tc>
      </w:tr>
      <w:tr w:rsidR="00D47909" w:rsidRPr="00D47909" w:rsidTr="00D47909">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Colmar Brunton</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CAP (Indigenous Community) Agents Survey</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jc w:val="right"/>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28,750</w:t>
            </w:r>
          </w:p>
        </w:tc>
      </w:tr>
      <w:tr w:rsidR="00D47909" w:rsidRPr="00D47909" w:rsidTr="00D47909">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Colmar Brunton</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Evaluation of the Batemans Bay Community Hub</w:t>
            </w:r>
            <w:r w:rsidRPr="00D47909">
              <w:rPr>
                <w:rFonts w:ascii="Verdana" w:eastAsia="Times New Roman" w:hAnsi="Verdana" w:cs="Times New Roman"/>
                <w:sz w:val="17"/>
                <w:szCs w:val="17"/>
                <w:lang w:eastAsia="en-AU"/>
              </w:rPr>
              <w:br/>
              <w:t>—</w:t>
            </w:r>
            <w:r w:rsidRPr="00D47909">
              <w:rPr>
                <w:rFonts w:ascii="Verdana" w:eastAsia="Times New Roman" w:hAnsi="Verdana" w:cs="Times New Roman"/>
                <w:i/>
                <w:iCs/>
                <w:sz w:val="17"/>
                <w:szCs w:val="17"/>
                <w:lang w:eastAsia="en-AU"/>
              </w:rPr>
              <w:t>baylink</w:t>
            </w:r>
            <w:r w:rsidRPr="00D47909">
              <w:rPr>
                <w:rFonts w:ascii="Verdana" w:eastAsia="Times New Roman" w:hAnsi="Verdana" w:cs="Times New Roman"/>
                <w:i/>
                <w:iCs/>
                <w:sz w:val="17"/>
                <w:szCs w:val="17"/>
                <w:vertAlign w:val="superscript"/>
                <w:lang w:eastAsia="en-AU"/>
              </w:rPr>
              <w:t>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jc w:val="right"/>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16,500</w:t>
            </w:r>
          </w:p>
        </w:tc>
      </w:tr>
      <w:tr w:rsidR="00D47909" w:rsidRPr="00D47909" w:rsidTr="00D47909">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Colmar Brunton</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Medicare customer satisfaction 2011–12</w:t>
            </w:r>
            <w:r w:rsidRPr="00D47909">
              <w:rPr>
                <w:rFonts w:ascii="Verdana" w:eastAsia="Times New Roman" w:hAnsi="Verdana" w:cs="Times New Roman"/>
                <w:sz w:val="17"/>
                <w:szCs w:val="17"/>
                <w:vertAlign w:val="superscript"/>
                <w:lang w:eastAsia="en-AU"/>
              </w:rPr>
              <w:t>1,2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jc w:val="right"/>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14,997</w:t>
            </w:r>
          </w:p>
        </w:tc>
      </w:tr>
      <w:tr w:rsidR="00D47909" w:rsidRPr="00D47909" w:rsidTr="00D47909">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DBM Consultants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2011–12 Post Complaints Survey program</w:t>
            </w:r>
            <w:r w:rsidRPr="00D47909">
              <w:rPr>
                <w:rFonts w:ascii="Verdana" w:eastAsia="Times New Roman" w:hAnsi="Verdana" w:cs="Times New Roman"/>
                <w:sz w:val="17"/>
                <w:szCs w:val="17"/>
                <w:vertAlign w:val="superscript"/>
                <w:lang w:eastAsia="en-AU"/>
              </w:rPr>
              <w:t>1,2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jc w:val="right"/>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22,007</w:t>
            </w:r>
          </w:p>
        </w:tc>
      </w:tr>
      <w:tr w:rsidR="00D47909" w:rsidRPr="00D47909" w:rsidTr="00D47909">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DBM Consultants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Australian Passport Information Service customer</w:t>
            </w:r>
            <w:r w:rsidRPr="00D47909">
              <w:rPr>
                <w:rFonts w:ascii="Verdana" w:eastAsia="Times New Roman" w:hAnsi="Verdana" w:cs="Times New Roman"/>
                <w:sz w:val="17"/>
                <w:szCs w:val="17"/>
                <w:lang w:eastAsia="en-AU"/>
              </w:rPr>
              <w:br/>
              <w:t>satisfaction</w:t>
            </w:r>
            <w:r w:rsidRPr="00D47909">
              <w:rPr>
                <w:rFonts w:ascii="Verdana" w:eastAsia="Times New Roman" w:hAnsi="Verdana" w:cs="Times New Roman"/>
                <w:sz w:val="17"/>
                <w:szCs w:val="17"/>
                <w:vertAlign w:val="superscript"/>
                <w:lang w:eastAsia="en-AU"/>
              </w:rPr>
              <w:t>3</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jc w:val="right"/>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1,666,412</w:t>
            </w:r>
          </w:p>
        </w:tc>
      </w:tr>
      <w:tr w:rsidR="00D47909" w:rsidRPr="00D47909" w:rsidTr="00D47909">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DBM Consultants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Integrated Customer Satisfaction Program</w:t>
            </w:r>
            <w:r w:rsidRPr="00D47909">
              <w:rPr>
                <w:rFonts w:ascii="Verdana" w:eastAsia="Times New Roman" w:hAnsi="Verdana" w:cs="Times New Roman"/>
                <w:sz w:val="17"/>
                <w:szCs w:val="17"/>
                <w:vertAlign w:val="superscript"/>
                <w:lang w:eastAsia="en-AU"/>
              </w:rPr>
              <w:t>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jc w:val="right"/>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24,198</w:t>
            </w:r>
          </w:p>
        </w:tc>
      </w:tr>
      <w:tr w:rsidR="00D47909" w:rsidRPr="00D47909" w:rsidTr="00D47909">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DBM Consultants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Service Delivery Reform Health Check 2012</w:t>
            </w:r>
            <w:r w:rsidRPr="00D47909">
              <w:rPr>
                <w:rFonts w:ascii="Verdana" w:eastAsia="Times New Roman" w:hAnsi="Verdana" w:cs="Times New Roman"/>
                <w:sz w:val="17"/>
                <w:szCs w:val="17"/>
                <w:vertAlign w:val="superscript"/>
                <w:lang w:eastAsia="en-AU"/>
              </w:rPr>
              <w:t>1,2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jc w:val="right"/>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40,425</w:t>
            </w:r>
          </w:p>
        </w:tc>
      </w:tr>
      <w:tr w:rsidR="00D47909" w:rsidRPr="00D47909" w:rsidTr="00D47909">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Hall &amp; Partners-Open Mind</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Vulnerable families—customer and community</w:t>
            </w:r>
            <w:r w:rsidRPr="00D47909">
              <w:rPr>
                <w:rFonts w:ascii="Verdana" w:eastAsia="Times New Roman" w:hAnsi="Verdana" w:cs="Times New Roman"/>
                <w:sz w:val="17"/>
                <w:szCs w:val="17"/>
                <w:lang w:eastAsia="en-AU"/>
              </w:rPr>
              <w:br/>
              <w:t>provider research</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jc w:val="right"/>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38,217</w:t>
            </w:r>
          </w:p>
        </w:tc>
      </w:tr>
      <w:tr w:rsidR="00D47909" w:rsidRPr="00D47909" w:rsidTr="00D47909">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Inside Story Knowledge</w:t>
            </w:r>
            <w:r w:rsidRPr="00D47909">
              <w:rPr>
                <w:rFonts w:ascii="Verdana" w:eastAsia="Times New Roman" w:hAnsi="Verdana" w:cs="Times New Roman"/>
                <w:sz w:val="17"/>
                <w:szCs w:val="17"/>
                <w:lang w:eastAsia="en-AU"/>
              </w:rPr>
              <w:br/>
              <w:t>Management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Australian Government online services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jc w:val="right"/>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44,000</w:t>
            </w:r>
          </w:p>
        </w:tc>
      </w:tr>
      <w:tr w:rsidR="00D47909" w:rsidRPr="00D47909" w:rsidTr="00D47909">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Inside Story Knowledge</w:t>
            </w:r>
            <w:r w:rsidRPr="00D47909">
              <w:rPr>
                <w:rFonts w:ascii="Verdana" w:eastAsia="Times New Roman" w:hAnsi="Verdana" w:cs="Times New Roman"/>
                <w:sz w:val="17"/>
                <w:szCs w:val="17"/>
                <w:lang w:eastAsia="en-AU"/>
              </w:rPr>
              <w:br/>
              <w:t>Management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Express Plus mobile apps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jc w:val="right"/>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60,000</w:t>
            </w:r>
          </w:p>
        </w:tc>
      </w:tr>
      <w:tr w:rsidR="00D47909" w:rsidRPr="00D47909" w:rsidTr="00D47909">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instinct and reason</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Large practices project—trial sub-project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jc w:val="right"/>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30,800</w:t>
            </w:r>
          </w:p>
        </w:tc>
      </w:tr>
      <w:tr w:rsidR="00D47909" w:rsidRPr="00D47909" w:rsidTr="00D47909">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instinct and reason</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Presentations/workshops communication with medical</w:t>
            </w:r>
            <w:r w:rsidRPr="00D47909">
              <w:rPr>
                <w:rFonts w:ascii="Verdana" w:eastAsia="Times New Roman" w:hAnsi="Verdana" w:cs="Times New Roman"/>
                <w:sz w:val="17"/>
                <w:szCs w:val="17"/>
                <w:lang w:eastAsia="en-AU"/>
              </w:rPr>
              <w:br/>
              <w:t>professionals</w:t>
            </w:r>
            <w:r w:rsidRPr="00D47909">
              <w:rPr>
                <w:rFonts w:ascii="Verdana" w:eastAsia="Times New Roman" w:hAnsi="Verdana" w:cs="Times New Roman"/>
                <w:sz w:val="17"/>
                <w:szCs w:val="17"/>
                <w:vertAlign w:val="superscript"/>
                <w:lang w:eastAsia="en-AU"/>
              </w:rPr>
              <w:t>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jc w:val="right"/>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175,230</w:t>
            </w:r>
          </w:p>
        </w:tc>
      </w:tr>
      <w:tr w:rsidR="00D47909" w:rsidRPr="00D47909" w:rsidTr="00D47909">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Ipsos Social Research Institute</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Families Communication Improvement Strategy</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jc w:val="right"/>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71,280</w:t>
            </w:r>
          </w:p>
        </w:tc>
      </w:tr>
      <w:tr w:rsidR="00D47909" w:rsidRPr="00D47909" w:rsidTr="00D47909">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Mark Dignam and Associates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Overseas Drug Diversion Program communication review</w:t>
            </w:r>
            <w:r w:rsidRPr="00D47909">
              <w:rPr>
                <w:rFonts w:ascii="Verdana" w:eastAsia="Times New Roman" w:hAnsi="Verdana" w:cs="Times New Roman"/>
                <w:sz w:val="17"/>
                <w:szCs w:val="17"/>
                <w:vertAlign w:val="superscript"/>
                <w:lang w:eastAsia="en-AU"/>
              </w:rPr>
              <w:t>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jc w:val="right"/>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25,131</w:t>
            </w:r>
          </w:p>
        </w:tc>
      </w:tr>
      <w:tr w:rsidR="00D47909" w:rsidRPr="00D47909" w:rsidTr="00D47909">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Market Access Consulting and</w:t>
            </w:r>
            <w:r w:rsidRPr="00D47909">
              <w:rPr>
                <w:rFonts w:ascii="Verdana" w:eastAsia="Times New Roman" w:hAnsi="Verdana" w:cs="Times New Roman"/>
                <w:sz w:val="17"/>
                <w:szCs w:val="17"/>
                <w:lang w:eastAsia="en-AU"/>
              </w:rPr>
              <w:br/>
              <w:t>Research</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Testing theme products and supporting payment rates</w:t>
            </w:r>
            <w:r w:rsidRPr="00D47909">
              <w:rPr>
                <w:rFonts w:ascii="Verdana" w:eastAsia="Times New Roman" w:hAnsi="Verdana" w:cs="Times New Roman"/>
                <w:sz w:val="17"/>
                <w:szCs w:val="17"/>
                <w:lang w:eastAsia="en-AU"/>
              </w:rPr>
              <w:br/>
              <w:t>factsheets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jc w:val="right"/>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47,100</w:t>
            </w:r>
          </w:p>
        </w:tc>
      </w:tr>
      <w:tr w:rsidR="00D47909" w:rsidRPr="00D47909" w:rsidTr="00D47909">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ORC International</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Evaluation of Local Connections to Work Program</w:t>
            </w:r>
            <w:r w:rsidRPr="00D47909">
              <w:rPr>
                <w:rFonts w:ascii="Verdana" w:eastAsia="Times New Roman" w:hAnsi="Verdana" w:cs="Times New Roman"/>
                <w:sz w:val="17"/>
                <w:szCs w:val="17"/>
                <w:lang w:eastAsia="en-AU"/>
              </w:rPr>
              <w:br/>
              <w:t>(focus on communication)</w:t>
            </w:r>
            <w:r w:rsidRPr="00D47909">
              <w:rPr>
                <w:rFonts w:ascii="Verdana" w:eastAsia="Times New Roman" w:hAnsi="Verdana" w:cs="Times New Roman"/>
                <w:sz w:val="17"/>
                <w:szCs w:val="17"/>
                <w:vertAlign w:val="superscript"/>
                <w:lang w:eastAsia="en-AU"/>
              </w:rPr>
              <w:t>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jc w:val="right"/>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69,377</w:t>
            </w:r>
          </w:p>
        </w:tc>
      </w:tr>
      <w:tr w:rsidR="00D47909" w:rsidRPr="00D47909" w:rsidTr="00D47909">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ORC International</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Evaluation of Rouse Hill Service Outlet Pilot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jc w:val="right"/>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30,800</w:t>
            </w:r>
          </w:p>
        </w:tc>
      </w:tr>
      <w:tr w:rsidR="00D47909" w:rsidRPr="00D47909" w:rsidTr="00D47909">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ORC International</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Physical Presence service offer evaluation</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jc w:val="right"/>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78,695</w:t>
            </w:r>
          </w:p>
        </w:tc>
      </w:tr>
      <w:tr w:rsidR="00D47909" w:rsidRPr="00D47909" w:rsidTr="00D47909">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ORC International</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Rural Agents and Access Points 2013</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jc w:val="right"/>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20,790</w:t>
            </w:r>
          </w:p>
        </w:tc>
      </w:tr>
      <w:tr w:rsidR="00D47909" w:rsidRPr="00D47909" w:rsidTr="00D47909">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Tall Poppies Research and</w:t>
            </w:r>
            <w:r w:rsidRPr="00D47909">
              <w:rPr>
                <w:rFonts w:ascii="Verdana" w:eastAsia="Times New Roman" w:hAnsi="Verdana" w:cs="Times New Roman"/>
                <w:sz w:val="17"/>
                <w:szCs w:val="17"/>
                <w:lang w:eastAsia="en-AU"/>
              </w:rPr>
              <w:br/>
              <w:t>Marketing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Recruitment of participants for multiple projects for usability</w:t>
            </w:r>
            <w:r w:rsidRPr="00D47909">
              <w:rPr>
                <w:rFonts w:ascii="Verdana" w:eastAsia="Times New Roman" w:hAnsi="Verdana" w:cs="Times New Roman"/>
                <w:sz w:val="17"/>
                <w:szCs w:val="17"/>
                <w:lang w:eastAsia="en-AU"/>
              </w:rPr>
              <w:br/>
              <w:t>evaluation sessions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jc w:val="right"/>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35,735</w:t>
            </w:r>
          </w:p>
        </w:tc>
      </w:tr>
      <w:tr w:rsidR="00D47909" w:rsidRPr="00D47909" w:rsidTr="00D47909">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b/>
                <w:bCs/>
                <w:sz w:val="17"/>
                <w:szCs w:val="17"/>
                <w:lang w:eastAsia="en-AU"/>
              </w:rPr>
              <w:t>Total</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rPr>
                <w:rFonts w:ascii="Verdana" w:eastAsia="Times New Roman" w:hAnsi="Verdana" w:cs="Times New Roman"/>
                <w:sz w:val="17"/>
                <w:szCs w:val="17"/>
                <w:lang w:eastAsia="en-AU"/>
              </w:rPr>
            </w:pPr>
            <w:r w:rsidRPr="00D47909">
              <w:rPr>
                <w:rFonts w:ascii="Verdana" w:eastAsia="Times New Roman" w:hAnsi="Verdana" w:cs="Times New Roman"/>
                <w:sz w:val="17"/>
                <w:szCs w:val="17"/>
                <w:lang w:eastAsia="en-AU"/>
              </w:rPr>
              <w:t> </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D47909" w:rsidRPr="00D47909" w:rsidRDefault="00D47909" w:rsidP="00D47909">
            <w:pPr>
              <w:spacing w:after="0" w:line="240" w:lineRule="auto"/>
              <w:jc w:val="right"/>
              <w:rPr>
                <w:rFonts w:ascii="Verdana" w:eastAsia="Times New Roman" w:hAnsi="Verdana" w:cs="Times New Roman"/>
                <w:sz w:val="17"/>
                <w:szCs w:val="17"/>
                <w:lang w:eastAsia="en-AU"/>
              </w:rPr>
            </w:pPr>
            <w:r w:rsidRPr="00D47909">
              <w:rPr>
                <w:rFonts w:ascii="Verdana" w:eastAsia="Times New Roman" w:hAnsi="Verdana" w:cs="Times New Roman"/>
                <w:b/>
                <w:bCs/>
                <w:sz w:val="17"/>
                <w:szCs w:val="17"/>
                <w:lang w:eastAsia="en-AU"/>
              </w:rPr>
              <w:t>2,540,444</w:t>
            </w:r>
          </w:p>
        </w:tc>
      </w:tr>
    </w:tbl>
    <w:p w:rsidR="00D47909" w:rsidRDefault="00D47909" w:rsidP="00D47909">
      <w:pPr>
        <w:shd w:val="clear" w:color="auto" w:fill="FFFFFF"/>
        <w:spacing w:after="170" w:line="240" w:lineRule="auto"/>
        <w:rPr>
          <w:rFonts w:ascii="Verdana" w:eastAsia="Times New Roman" w:hAnsi="Verdana" w:cs="Times New Roman"/>
          <w:sz w:val="15"/>
          <w:szCs w:val="15"/>
          <w:lang w:val="en" w:eastAsia="en-AU"/>
        </w:rPr>
      </w:pPr>
    </w:p>
    <w:p w:rsidR="00D47909" w:rsidRPr="00D47909" w:rsidRDefault="00D47909" w:rsidP="00D47909">
      <w:pPr>
        <w:shd w:val="clear" w:color="auto" w:fill="FFFFFF"/>
        <w:spacing w:after="170" w:line="240" w:lineRule="auto"/>
        <w:rPr>
          <w:rFonts w:ascii="Verdana" w:eastAsia="Times New Roman" w:hAnsi="Verdana" w:cs="Times New Roman"/>
          <w:sz w:val="15"/>
          <w:szCs w:val="15"/>
          <w:lang w:val="en" w:eastAsia="en-AU"/>
        </w:rPr>
      </w:pPr>
      <w:bookmarkStart w:id="0" w:name="_GoBack"/>
      <w:bookmarkEnd w:id="0"/>
      <w:r w:rsidRPr="00D47909">
        <w:rPr>
          <w:rFonts w:ascii="Verdana" w:eastAsia="Times New Roman" w:hAnsi="Verdana" w:cs="Times New Roman"/>
          <w:sz w:val="15"/>
          <w:szCs w:val="15"/>
          <w:lang w:val="en" w:eastAsia="en-AU"/>
        </w:rPr>
        <w:t>1. Relates to a payment for research completed in 2011–12 but paid in 2012–13.</w:t>
      </w:r>
    </w:p>
    <w:p w:rsidR="00D47909" w:rsidRPr="00D47909" w:rsidRDefault="00D47909" w:rsidP="00D47909">
      <w:pPr>
        <w:shd w:val="clear" w:color="auto" w:fill="FFFFFF"/>
        <w:spacing w:after="170" w:line="240" w:lineRule="auto"/>
        <w:rPr>
          <w:rFonts w:ascii="Verdana" w:eastAsia="Times New Roman" w:hAnsi="Verdana" w:cs="Times New Roman"/>
          <w:sz w:val="15"/>
          <w:szCs w:val="15"/>
          <w:lang w:val="en" w:eastAsia="en-AU"/>
        </w:rPr>
      </w:pPr>
      <w:r w:rsidRPr="00D47909">
        <w:rPr>
          <w:rFonts w:ascii="Verdana" w:eastAsia="Times New Roman" w:hAnsi="Verdana" w:cs="Times New Roman"/>
          <w:sz w:val="15"/>
          <w:szCs w:val="15"/>
          <w:lang w:val="en" w:eastAsia="en-AU"/>
        </w:rPr>
        <w:t>2. This constitutes a reportable payment to a market research organisation. This particular contract was commissioned separately from the Market and Social Research Panel.</w:t>
      </w:r>
    </w:p>
    <w:p w:rsidR="00D47909" w:rsidRPr="00D47909" w:rsidRDefault="00D47909" w:rsidP="00D47909">
      <w:pPr>
        <w:shd w:val="clear" w:color="auto" w:fill="FFFFFF"/>
        <w:spacing w:after="170" w:line="240" w:lineRule="auto"/>
        <w:rPr>
          <w:rFonts w:ascii="Verdana" w:eastAsia="Times New Roman" w:hAnsi="Verdana" w:cs="Times New Roman"/>
          <w:sz w:val="15"/>
          <w:szCs w:val="15"/>
          <w:lang w:val="en" w:eastAsia="en-AU"/>
        </w:rPr>
      </w:pPr>
      <w:r w:rsidRPr="00D47909">
        <w:rPr>
          <w:rFonts w:ascii="Verdana" w:eastAsia="Times New Roman" w:hAnsi="Verdana" w:cs="Times New Roman"/>
          <w:sz w:val="15"/>
          <w:szCs w:val="15"/>
          <w:lang w:val="en" w:eastAsia="en-AU"/>
        </w:rPr>
        <w:t>3. The department commissioned the project and is paying the research company at the request of the Department of Foreign Affairs and Trade (DFAT). The research costs are being recovered in full from DFAT.</w:t>
      </w:r>
    </w:p>
    <w:p w:rsidR="006F7EF6" w:rsidRPr="00D47909" w:rsidRDefault="006F7EF6" w:rsidP="00D47909"/>
    <w:sectPr w:rsidR="006F7EF6" w:rsidRPr="00D479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F86"/>
    <w:rsid w:val="000C4F86"/>
    <w:rsid w:val="006F7EF6"/>
    <w:rsid w:val="00D479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C4F86"/>
    <w:rPr>
      <w:i/>
      <w:iCs/>
    </w:rPr>
  </w:style>
  <w:style w:type="character" w:styleId="Strong">
    <w:name w:val="Strong"/>
    <w:basedOn w:val="DefaultParagraphFont"/>
    <w:uiPriority w:val="22"/>
    <w:qFormat/>
    <w:rsid w:val="000C4F86"/>
    <w:rPr>
      <w:b/>
      <w:bCs/>
    </w:rPr>
  </w:style>
  <w:style w:type="paragraph" w:customStyle="1" w:styleId="fs90">
    <w:name w:val="fs90"/>
    <w:basedOn w:val="Normal"/>
    <w:rsid w:val="00D47909"/>
    <w:pPr>
      <w:spacing w:after="170" w:line="240" w:lineRule="auto"/>
    </w:pPr>
    <w:rPr>
      <w:rFonts w:ascii="Times New Roman" w:eastAsia="Times New Roman" w:hAnsi="Times New Roman" w:cs="Times New Roman"/>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C4F86"/>
    <w:rPr>
      <w:i/>
      <w:iCs/>
    </w:rPr>
  </w:style>
  <w:style w:type="character" w:styleId="Strong">
    <w:name w:val="Strong"/>
    <w:basedOn w:val="DefaultParagraphFont"/>
    <w:uiPriority w:val="22"/>
    <w:qFormat/>
    <w:rsid w:val="000C4F86"/>
    <w:rPr>
      <w:b/>
      <w:bCs/>
    </w:rPr>
  </w:style>
  <w:style w:type="paragraph" w:customStyle="1" w:styleId="fs90">
    <w:name w:val="fs90"/>
    <w:basedOn w:val="Normal"/>
    <w:rsid w:val="00D47909"/>
    <w:pPr>
      <w:spacing w:after="170" w:line="240" w:lineRule="auto"/>
    </w:pPr>
    <w:rPr>
      <w:rFonts w:ascii="Times New Roman" w:eastAsia="Times New Roman" w:hAnsi="Times New Roman"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577524">
      <w:bodyDiv w:val="1"/>
      <w:marLeft w:val="0"/>
      <w:marRight w:val="0"/>
      <w:marTop w:val="0"/>
      <w:marBottom w:val="0"/>
      <w:divBdr>
        <w:top w:val="none" w:sz="0" w:space="0" w:color="auto"/>
        <w:left w:val="none" w:sz="0" w:space="0" w:color="auto"/>
        <w:bottom w:val="none" w:sz="0" w:space="0" w:color="auto"/>
        <w:right w:val="none" w:sz="0" w:space="0" w:color="auto"/>
      </w:divBdr>
      <w:divsChild>
        <w:div w:id="1067651482">
          <w:marLeft w:val="0"/>
          <w:marRight w:val="0"/>
          <w:marTop w:val="0"/>
          <w:marBottom w:val="0"/>
          <w:divBdr>
            <w:top w:val="none" w:sz="0" w:space="0" w:color="auto"/>
            <w:left w:val="none" w:sz="0" w:space="0" w:color="auto"/>
            <w:bottom w:val="none" w:sz="0" w:space="0" w:color="auto"/>
            <w:right w:val="none" w:sz="0" w:space="0" w:color="auto"/>
          </w:divBdr>
          <w:divsChild>
            <w:div w:id="107353104">
              <w:marLeft w:val="0"/>
              <w:marRight w:val="0"/>
              <w:marTop w:val="0"/>
              <w:marBottom w:val="0"/>
              <w:divBdr>
                <w:top w:val="none" w:sz="0" w:space="0" w:color="auto"/>
                <w:left w:val="none" w:sz="0" w:space="0" w:color="auto"/>
                <w:bottom w:val="none" w:sz="0" w:space="0" w:color="auto"/>
                <w:right w:val="none" w:sz="0" w:space="0" w:color="auto"/>
              </w:divBdr>
              <w:divsChild>
                <w:div w:id="962612586">
                  <w:marLeft w:val="0"/>
                  <w:marRight w:val="0"/>
                  <w:marTop w:val="0"/>
                  <w:marBottom w:val="0"/>
                  <w:divBdr>
                    <w:top w:val="none" w:sz="0" w:space="0" w:color="auto"/>
                    <w:left w:val="none" w:sz="0" w:space="0" w:color="auto"/>
                    <w:bottom w:val="none" w:sz="0" w:space="0" w:color="auto"/>
                    <w:right w:val="none" w:sz="0" w:space="0" w:color="auto"/>
                  </w:divBdr>
                  <w:divsChild>
                    <w:div w:id="458958675">
                      <w:marLeft w:val="0"/>
                      <w:marRight w:val="0"/>
                      <w:marTop w:val="0"/>
                      <w:marBottom w:val="0"/>
                      <w:divBdr>
                        <w:top w:val="none" w:sz="0" w:space="0" w:color="auto"/>
                        <w:left w:val="none" w:sz="0" w:space="0" w:color="auto"/>
                        <w:bottom w:val="none" w:sz="0" w:space="0" w:color="auto"/>
                        <w:right w:val="none" w:sz="0" w:space="0" w:color="auto"/>
                      </w:divBdr>
                      <w:divsChild>
                        <w:div w:id="464203316">
                          <w:marLeft w:val="0"/>
                          <w:marRight w:val="0"/>
                          <w:marTop w:val="0"/>
                          <w:marBottom w:val="0"/>
                          <w:divBdr>
                            <w:top w:val="none" w:sz="0" w:space="0" w:color="auto"/>
                            <w:left w:val="none" w:sz="0" w:space="0" w:color="auto"/>
                            <w:bottom w:val="none" w:sz="0" w:space="0" w:color="auto"/>
                            <w:right w:val="none" w:sz="0" w:space="0" w:color="auto"/>
                          </w:divBdr>
                          <w:divsChild>
                            <w:div w:id="2096896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7306507">
      <w:bodyDiv w:val="1"/>
      <w:marLeft w:val="0"/>
      <w:marRight w:val="0"/>
      <w:marTop w:val="0"/>
      <w:marBottom w:val="0"/>
      <w:divBdr>
        <w:top w:val="none" w:sz="0" w:space="0" w:color="auto"/>
        <w:left w:val="none" w:sz="0" w:space="0" w:color="auto"/>
        <w:bottom w:val="none" w:sz="0" w:space="0" w:color="auto"/>
        <w:right w:val="none" w:sz="0" w:space="0" w:color="auto"/>
      </w:divBdr>
      <w:divsChild>
        <w:div w:id="488132375">
          <w:marLeft w:val="0"/>
          <w:marRight w:val="0"/>
          <w:marTop w:val="0"/>
          <w:marBottom w:val="0"/>
          <w:divBdr>
            <w:top w:val="none" w:sz="0" w:space="0" w:color="auto"/>
            <w:left w:val="none" w:sz="0" w:space="0" w:color="auto"/>
            <w:bottom w:val="none" w:sz="0" w:space="0" w:color="auto"/>
            <w:right w:val="none" w:sz="0" w:space="0" w:color="auto"/>
          </w:divBdr>
          <w:divsChild>
            <w:div w:id="1061296878">
              <w:marLeft w:val="0"/>
              <w:marRight w:val="0"/>
              <w:marTop w:val="0"/>
              <w:marBottom w:val="0"/>
              <w:divBdr>
                <w:top w:val="none" w:sz="0" w:space="0" w:color="auto"/>
                <w:left w:val="none" w:sz="0" w:space="0" w:color="auto"/>
                <w:bottom w:val="none" w:sz="0" w:space="0" w:color="auto"/>
                <w:right w:val="none" w:sz="0" w:space="0" w:color="auto"/>
              </w:divBdr>
              <w:divsChild>
                <w:div w:id="894312625">
                  <w:marLeft w:val="0"/>
                  <w:marRight w:val="0"/>
                  <w:marTop w:val="0"/>
                  <w:marBottom w:val="0"/>
                  <w:divBdr>
                    <w:top w:val="none" w:sz="0" w:space="0" w:color="auto"/>
                    <w:left w:val="none" w:sz="0" w:space="0" w:color="auto"/>
                    <w:bottom w:val="none" w:sz="0" w:space="0" w:color="auto"/>
                    <w:right w:val="none" w:sz="0" w:space="0" w:color="auto"/>
                  </w:divBdr>
                  <w:divsChild>
                    <w:div w:id="1603222637">
                      <w:marLeft w:val="0"/>
                      <w:marRight w:val="0"/>
                      <w:marTop w:val="0"/>
                      <w:marBottom w:val="0"/>
                      <w:divBdr>
                        <w:top w:val="none" w:sz="0" w:space="0" w:color="auto"/>
                        <w:left w:val="none" w:sz="0" w:space="0" w:color="auto"/>
                        <w:bottom w:val="none" w:sz="0" w:space="0" w:color="auto"/>
                        <w:right w:val="none" w:sz="0" w:space="0" w:color="auto"/>
                      </w:divBdr>
                      <w:divsChild>
                        <w:div w:id="1631595275">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2014-02-25T00:49:00Z</dcterms:created>
  <dcterms:modified xsi:type="dcterms:W3CDTF">2014-03-04T23:08:00Z</dcterms:modified>
</cp:coreProperties>
</file>